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92" w:rsidRPr="00BF29B4" w:rsidRDefault="00BF29B4">
      <w:pPr>
        <w:rPr>
          <w:sz w:val="36"/>
          <w:szCs w:val="36"/>
        </w:rPr>
      </w:pPr>
      <w:r>
        <w:rPr>
          <w:sz w:val="36"/>
          <w:szCs w:val="36"/>
        </w:rPr>
        <w:t xml:space="preserve">MARIO CASTRO </w:t>
      </w:r>
    </w:p>
    <w:p w:rsidR="00BF29B4" w:rsidRDefault="00BF29B4"/>
    <w:p w:rsidR="00BF29B4" w:rsidRDefault="00BF29B4" w:rsidP="00BF29B4">
      <w:pPr>
        <w:pStyle w:val="xmsonormal"/>
        <w:shd w:val="clear" w:color="auto" w:fill="FFFFFF"/>
        <w:spacing w:before="0" w:beforeAutospacing="0" w:after="0" w:afterAutospacing="0"/>
        <w:ind w:firstLine="705"/>
        <w:rPr>
          <w:color w:val="212121"/>
        </w:rPr>
      </w:pPr>
      <w:r>
        <w:rPr>
          <w:rFonts w:ascii="Arial" w:hAnsi="Arial" w:cs="Arial"/>
          <w:i/>
          <w:iCs/>
          <w:color w:val="000080"/>
          <w:sz w:val="20"/>
          <w:szCs w:val="20"/>
        </w:rPr>
        <w:t>Mario Eduardo Castro Laborda ingresó al Banco de Seguros del Estado el 19/07/1971.</w:t>
      </w:r>
    </w:p>
    <w:p w:rsidR="00BF29B4" w:rsidRDefault="00BF29B4" w:rsidP="00BF29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i/>
          <w:iCs/>
          <w:color w:val="000080"/>
          <w:sz w:val="20"/>
          <w:szCs w:val="20"/>
        </w:rPr>
        <w:t> </w:t>
      </w:r>
    </w:p>
    <w:p w:rsidR="00BF29B4" w:rsidRDefault="00BF29B4" w:rsidP="00BF29B4">
      <w:pPr>
        <w:pStyle w:val="xmsonormal"/>
        <w:shd w:val="clear" w:color="auto" w:fill="FFFFFF"/>
        <w:spacing w:before="0" w:beforeAutospacing="0" w:after="0" w:afterAutospacing="0"/>
        <w:ind w:left="705"/>
        <w:rPr>
          <w:color w:val="212121"/>
        </w:rPr>
      </w:pPr>
      <w:r>
        <w:rPr>
          <w:rFonts w:ascii="Arial" w:hAnsi="Arial" w:cs="Arial"/>
          <w:i/>
          <w:iCs/>
          <w:color w:val="000080"/>
          <w:sz w:val="20"/>
          <w:szCs w:val="20"/>
        </w:rPr>
        <w:t>Desempeñó sus actividades laborales en las áreas de Automóviles, Accidentes del Trabajo y Enfermedades Profesionales y División Finanzas. En ésta última ejercía el cargo de Supervisor cuando se produjo su nombramiento como Vicepresidente por Resolución del Poder Ejecutivo del 21/03/2005.</w:t>
      </w:r>
    </w:p>
    <w:p w:rsidR="00BF29B4" w:rsidRDefault="00BF29B4" w:rsidP="00BF29B4">
      <w:pPr>
        <w:pStyle w:val="xmsonormal"/>
        <w:shd w:val="clear" w:color="auto" w:fill="FFFFFF"/>
        <w:spacing w:before="0" w:beforeAutospacing="0" w:after="0" w:afterAutospacing="0"/>
        <w:ind w:left="705"/>
        <w:rPr>
          <w:color w:val="212121"/>
        </w:rPr>
      </w:pPr>
      <w:r>
        <w:rPr>
          <w:rFonts w:ascii="Arial" w:hAnsi="Arial" w:cs="Arial"/>
          <w:i/>
          <w:iCs/>
          <w:color w:val="000080"/>
          <w:sz w:val="20"/>
          <w:szCs w:val="20"/>
        </w:rPr>
        <w:t>Fue designado Presidente en el año 2010, cargo que fue ratificado en 2015 y desempeña hasta la fecha.</w:t>
      </w:r>
    </w:p>
    <w:p w:rsidR="00BF29B4" w:rsidRDefault="00BF29B4" w:rsidP="00BF29B4">
      <w:pPr>
        <w:pStyle w:val="xmsonormal"/>
        <w:shd w:val="clear" w:color="auto" w:fill="FFFFFF"/>
        <w:spacing w:before="0" w:beforeAutospacing="0" w:after="0" w:afterAutospacing="0"/>
        <w:ind w:left="705"/>
        <w:rPr>
          <w:color w:val="212121"/>
        </w:rPr>
      </w:pPr>
      <w:r>
        <w:rPr>
          <w:rFonts w:ascii="Arial" w:hAnsi="Arial" w:cs="Arial"/>
          <w:i/>
          <w:iCs/>
          <w:color w:val="000080"/>
          <w:sz w:val="20"/>
          <w:szCs w:val="20"/>
        </w:rPr>
        <w:t>Desarrolló actividad sindical en AEBU desde 1984 en adelante, ocupando cargos de Presidente de la Comisión Representativa del BSE y la Secretaría General del Consejo de Sector Financiero Oficial, entre otros cargos, en distintos períodos.</w:t>
      </w:r>
    </w:p>
    <w:p w:rsidR="00BF29B4" w:rsidRDefault="00BF29B4"/>
    <w:sectPr w:rsidR="00BF29B4" w:rsidSect="00752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9B4"/>
    <w:rsid w:val="00752C92"/>
    <w:rsid w:val="00B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F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Company>-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ESTUDIO</cp:lastModifiedBy>
  <cp:revision>1</cp:revision>
  <dcterms:created xsi:type="dcterms:W3CDTF">2017-04-19T23:04:00Z</dcterms:created>
  <dcterms:modified xsi:type="dcterms:W3CDTF">2017-04-19T23:05:00Z</dcterms:modified>
</cp:coreProperties>
</file>